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AE0" w:rsidRPr="0055769B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color w:val="00B050"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Утверждены приказом    </w:t>
      </w: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Министра образования и науки</w:t>
      </w: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Республики Казахстан    </w:t>
      </w: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5769B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>от 16 января 2015 года № 12</w:t>
      </w:r>
    </w:p>
    <w:p w:rsidR="00B468C3" w:rsidRPr="00B468C3" w:rsidRDefault="00B468C3" w:rsidP="00AC7AE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468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</w:t>
      </w:r>
      <w:r w:rsidRPr="00B468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Правила дополнены пункт</w:t>
      </w:r>
      <w:r w:rsidRPr="00B468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ами</w:t>
      </w:r>
      <w:r w:rsidRPr="00B468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22</w:t>
      </w:r>
      <w:r w:rsidRPr="00B468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23</w:t>
      </w:r>
      <w:r w:rsidRPr="00B468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 соответствии с приказом Министра образования и науки РК от 22.01.2016 </w:t>
      </w:r>
      <w:hyperlink r:id="rId5" w:anchor="z3" w:history="1">
        <w:r w:rsidRPr="00B468C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  <w:lang w:eastAsia="ru-RU"/>
          </w:rPr>
          <w:t>№ 69</w:t>
        </w:r>
      </w:hyperlink>
      <w:r w:rsidRPr="00B468C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)</w:t>
      </w:r>
    </w:p>
    <w:p w:rsidR="00AC7AE0" w:rsidRPr="00AC7AE0" w:rsidRDefault="00AC7AE0" w:rsidP="00AC7AE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</w:t>
      </w:r>
      <w:r w:rsidRPr="00AC7A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присвоения звания «Лучший педагог»</w:t>
      </w:r>
    </w:p>
    <w:p w:rsidR="00AC7AE0" w:rsidRPr="00AC7AE0" w:rsidRDefault="00AC7AE0" w:rsidP="00AC7AE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AC7AE0" w:rsidRPr="00AC7AE0" w:rsidRDefault="00AC7AE0" w:rsidP="00AC7AE0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1. </w:t>
      </w:r>
      <w:proofErr w:type="gramStart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Правила присвоения звания «Лучший педагог» (далее – Правила) разработаны в соответствии с </w:t>
      </w:r>
      <w:hyperlink r:id="rId6" w:anchor="z617" w:history="1">
        <w:r w:rsidRPr="00AC7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подпунктом 8-3)</w:t>
        </w:r>
      </w:hyperlink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 Закона Республики Казахстан от 27 июля 2007 года «Об образовании».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z12"/>
      <w:bookmarkEnd w:id="0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2.</w:t>
      </w:r>
      <w:proofErr w:type="gramEnd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определяют порядок присвоения звания «Лучший педагог» педагогическим работникам организаций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дошкольного  воспитания и обучения, начального, основного среднего, общего среднего, технического и профессионального, </w:t>
      </w:r>
      <w:proofErr w:type="spellStart"/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послесреднего</w:t>
      </w:r>
      <w:proofErr w:type="spellEnd"/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образования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организаций образования) независимо от форм собственности и ведомственной подчиненности, имеющим высокие достижения в педагогической деятельности.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" w:name="z13"/>
      <w:bookmarkEnd w:id="1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3. С целью повышения статуса профессии педагога и вознаграждения педагогов, имеющих высокие достижения в профессиональной деятельности, проводится конкурс на присвоение звания «Лучший педагог» (далее – Конкурс).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2" w:name="z14"/>
      <w:bookmarkEnd w:id="2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4. </w:t>
      </w:r>
      <w:proofErr w:type="gramStart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настоящих Правилах используются следующие понятия: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1) Конкурсная комиссия – комиссия, создаваемая на районном (городском), областном этапе для определения победителя данного этапа Конкурса и предоставления рекомендации для участия в следующих этапах Конкурса (далее – Комиссия);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2) участник Конкурса – штатный педагогический работник организации образования, предоставивший в соответствии с настоящими Правилами документы на участие в Конкурсе;</w:t>
      </w:r>
      <w:proofErr w:type="gramEnd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</w:t>
      </w:r>
      <w:proofErr w:type="gramStart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портфолио педагога – индивидуальная папка, в которой представлены его личные профессиональные достижения в образовательной деятельности, результаты обучения и воспитания и развития его учеников, вклад педагога в развитие системы образования за определенный период времени;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4) Республиканская конкурсная комиссия – комиссия, создаваемая Министерством образования и науки Республики Казахстан для определения победителя Конкурса и присвоения ему звания «Лучший педагог» (далее – Республиканская комиссия);</w:t>
      </w:r>
      <w:proofErr w:type="gramEnd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5) вознаграждение – деньги, безвозмездно предоставляемые педагогу организации образования, победившему в Конкурсе;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6) эссе – сочинение, размышление небольшого объема, которое выражает индивидуальные впечатления, идеи по определенной теме.</w:t>
      </w:r>
    </w:p>
    <w:p w:rsidR="009B723E" w:rsidRDefault="009B723E" w:rsidP="00AC7AE0">
      <w:pPr>
        <w:spacing w:before="100" w:beforeAutospacing="1" w:after="100" w:afterAutospacing="1" w:line="240" w:lineRule="auto"/>
        <w:ind w:left="-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AC7AE0" w:rsidRPr="00AC7AE0" w:rsidRDefault="00AC7AE0" w:rsidP="00AC7AE0">
      <w:pPr>
        <w:spacing w:before="100" w:beforeAutospacing="1" w:after="100" w:afterAutospacing="1" w:line="240" w:lineRule="auto"/>
        <w:ind w:left="-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Порядок присвоения «Лучший педагог»</w:t>
      </w:r>
    </w:p>
    <w:p w:rsidR="00AC7AE0" w:rsidRPr="00AC7AE0" w:rsidRDefault="00AC7AE0" w:rsidP="00AC7AE0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5. Звание присваивается ежегодно на конкурсной основе педагогическим работникам организаций образования. 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3" w:name="z17"/>
      <w:bookmarkEnd w:id="3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6. Звание не может присваиваться одному и тому же лицу более одного раза в течение пяти лет.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4" w:name="z18"/>
      <w:bookmarkEnd w:id="4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7. В Конкурсе участвуют граждане Республики Казахстан,  соответствующие следующим требованиям: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1) являющиеся штатными педагогическими работниками организаций образования;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2) имеющие непрерывный педагогический стаж не менее пяти лет на момент представления документов для участия в Конкурсе.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5" w:name="z19"/>
      <w:bookmarkEnd w:id="5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8. Конкурс проводится ежегодно в три этапа: 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1) I этап – районный (городской), проводится ежегодно в апреле,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определяются победители Конкурса, рекомендуемые для участия во втором этапе;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2) II этап – областной, городов Астаны и Алматы, проводится ежегодно в мае,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определяются победители Конкурса, рекомендуемые для участия на третьем этапе.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Для оценивания участников Конкурса, создается районная, (городская), областная Комиссия, состав которой утверждается приказом соответствующего органа управления образованием. 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Комиссия формируется из числа сотрудников органов управления образованием, опытных педагогов, победителей профессиональных конкурсов педагогического мастерства, методических служб, сотрудников институтов повышения квалификации, а также представителей общественных организаций.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Председатель, заместитель председателя и секретарь Комиссии избираются из числа членов Комиссии.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3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 III этап – республиканский, проводится ежегодно в августе-сентябре,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определяются победители Конкурса.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6" w:name="z20"/>
      <w:bookmarkEnd w:id="6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9. Педагогические работники организаций образования подведомственные Министерству образования и науки Республики Казахстан (далее – Министерство) и автономной организации образования  </w:t>
      </w:r>
      <w:hyperlink r:id="rId7" w:anchor="z19" w:history="1">
        <w:r w:rsidRPr="00AC7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«Назарбаев Интеллектуальные школы»</w:t>
        </w:r>
      </w:hyperlink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участвуют на III этапе Конкурса на основании рекомендации соответствующей организации образования.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7" w:name="z21"/>
      <w:bookmarkEnd w:id="7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10. Республиканский этап Конкурса проводится Республиканской комиссией, председателем которой является первый руководитель Министерства.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В случае его отсутствия, исполнение обязанности председателя возлагается на его заместителя.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8" w:name="z22"/>
      <w:bookmarkEnd w:id="8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11. Республиканская комиссия формируется из числа сотрудников Министерства, опытных педагогов, победителей профессиональных конкурсов педагогического мастерства, методистов, сотрудников институтов повышения квалификации, а также представителей республиканских </w:t>
      </w:r>
      <w:r w:rsidR="009B72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организаций.</w:t>
      </w:r>
      <w:r w:rsidR="009B72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B72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членов Комиссии составляет не менее пятнадцати человек. Заседания Комиссии считаются правомочными при наличии не менее двух третей ее членов. 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9" w:name="z23"/>
      <w:bookmarkEnd w:id="9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12. Персональный состав Республиканской комиссии утверждается приказом Министра образования и науки Республики Казахстан.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0" w:name="z24"/>
      <w:bookmarkEnd w:id="10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13. Объявление о проведении Конкурса публикуется Министерством в средствах массовой информации, распространяемых на всей территории Республики Казахстан, а также размещается на </w:t>
      </w:r>
      <w:proofErr w:type="spellStart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за один месяц до начала проведения I этапа Конкурса.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1" w:name="z25"/>
      <w:bookmarkEnd w:id="11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14. Достижения в профессиональной деятельности участников Конкурса на I, II, III этапах оцениваются по следующим критериям: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1) профессиональная компетентность педагога (сведения о повышении квалификации, использовании инновационных образовательных технологий, в том числе информационно-коммуникационных, участие в профессиональных конкурсах, результаты исследовательской работы (разработки, публикации, опубликованные методические пособия, эссе участника на тему «Я – современный педагог»);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2) личный вклад педагога в развитие образования региона, республики (работа по внедрению в педагогическую практику государственных образовательных проектов, разработка авторских программ, учебно-методических комплексов по направлению деятельности, пропаганда инновационных педагогических идей);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3) результативность педагогической деятельности, отраженная в положительной динамике достижений учащихся и воспитанников (мониторинг учебных достижений, итоговой аттестации учащихся, достижения учащихся или воспитанников в предметных олимпиадах, конкурсах, научно-практических конференциях, спортивных соревнованиях, музыкальных конкурсах);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 xml:space="preserve">      </w:t>
      </w:r>
      <w:proofErr w:type="gramStart"/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4) оценка профессионального мастерства и личности педагога (отзывы администрации, коллег, учащихся, воспитанников, их родителей, социальных партнеров, представителей научной, педагогической, творческой общественности, рецензии на методическую продукцию, благодарственные письма, грамоты, дипломы).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2" w:name="z26"/>
      <w:bookmarkEnd w:id="12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15.</w:t>
      </w:r>
      <w:proofErr w:type="gramEnd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III этапе Конкурса ежегодно в августе в Министерство представляются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следующие документы: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1) заявка по форме на участие в конкурсе на присвоения звания «Лучший педагог», согласно </w:t>
      </w:r>
      <w:hyperlink r:id="rId8" w:anchor="z33" w:history="1">
        <w:r w:rsidRPr="0055769B"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yellow"/>
            <w:u w:val="single"/>
            <w:lang w:eastAsia="ru-RU"/>
          </w:rPr>
          <w:t>приложению 1</w:t>
        </w:r>
      </w:hyperlink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к настоящим Правилам;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 xml:space="preserve">      2) представление на участника Конкурса, заверенное областными или городов Астана и Алматы руководителями управлений образования;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3) личный листок по учету кадров, заверенный по месту работы;</w:t>
      </w:r>
      <w:proofErr w:type="gramEnd"/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4) копия </w:t>
      </w:r>
      <w:hyperlink r:id="rId9" w:anchor="z37" w:history="1">
        <w:r w:rsidRPr="0055769B"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yellow"/>
            <w:u w:val="single"/>
            <w:lang w:eastAsia="ru-RU"/>
          </w:rPr>
          <w:t>документа</w:t>
        </w:r>
      </w:hyperlink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 удостоверяющего личность;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5) портфолио педагога;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6) аналитический отчет участника конкурса о своей педагогической деятельности;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7) уроки на электронных носителях (компакт-дисках);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8) эссе;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  <w:t>      9) уведомление о действующем 20-значном текущем счете в карточной базе участника Конкурса.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3" w:name="z27"/>
      <w:bookmarkEnd w:id="13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16. Документы (выписка из протокола заседания Комиссии области или городов 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Астана и Алматы, представление) предоставляются в Республиканскую комиссию на государственном и русском языках. Материалы педагогической деятельности предоставляются на языке обучения.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4" w:name="z28"/>
      <w:bookmarkEnd w:id="14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17. Решение Комиссии о присвоении звания «Лучший педагог» принимается большинством голосов от участвовавших членов. При равенстве голосов членов Комиссии, голос председателя Комиссии является решающим.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Решение Комиссии оформляется протоколом.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5" w:name="z29"/>
      <w:bookmarkEnd w:id="15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18. Итоги республиканского этапа Конкурса публикуются в средствах массовой информации, распространяемых на всей территории Республики Казахстан, не позднее чем через десять календарных дней после окончания Конкурса, а также размещаются на </w:t>
      </w:r>
      <w:proofErr w:type="spellStart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6" w:name="z30"/>
      <w:bookmarkEnd w:id="16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19. Решение Комиссии может быть обжаловано в порядке, установленном </w:t>
      </w:r>
      <w:hyperlink r:id="rId10" w:anchor="z38" w:history="1">
        <w:r w:rsidRPr="00AC7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законодательством</w:t>
        </w:r>
      </w:hyperlink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Республики Казахстан.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7" w:name="z31"/>
      <w:bookmarkEnd w:id="17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20. По итогам Конкурса победителю в срок не позднее пятнадцати календарных дней со дня принятия решения Комиссии присваивается звание «Лучший педагог» и вручается свидетельство согласно </w:t>
      </w:r>
      <w:hyperlink r:id="rId11" w:anchor="z35" w:history="1">
        <w:r w:rsidRPr="00AC7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приложению  2</w:t>
        </w:r>
      </w:hyperlink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настоящим Правилам, нагрудный знак согласно </w:t>
      </w:r>
      <w:hyperlink r:id="rId12" w:anchor="z36" w:history="1">
        <w:r w:rsidRPr="00AC7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приложению 3</w:t>
        </w:r>
      </w:hyperlink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настоящим Правилам.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8" w:name="z32"/>
      <w:bookmarkEnd w:id="18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21. Обладателю звания «Лучший педагог» выплачивается вознаграждение в размере 1000-кратного месячного расчетного показателя за счет средств республиканского бюджета, установленного </w:t>
      </w:r>
      <w:hyperlink r:id="rId13" w:anchor="z11" w:history="1">
        <w:r w:rsidRPr="0055769B"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yellow"/>
            <w:u w:val="single"/>
            <w:lang w:eastAsia="ru-RU"/>
          </w:rPr>
          <w:t>законом</w:t>
        </w:r>
      </w:hyperlink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 Республики Казахстан о республиканском бюджете на соответствующий финансовый год, которое единовременно перечисляется на его текущий счет.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9" w:name="z37"/>
      <w:bookmarkEnd w:id="19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22. Местные исполнительные органы в целях распространения передового педагогического опыта организовывают и проводят областные, районные (городские) пресс-конференции, брифинги, цикл </w:t>
      </w:r>
      <w:proofErr w:type="spellStart"/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телерадиопередач</w:t>
      </w:r>
      <w:proofErr w:type="spellEnd"/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о победителях конкурса «Лучший педагог».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Сноска. Правила дополнены пунктом 22 в соответствии с приказом Министра образования и науки РК от 22.01.2016 </w:t>
      </w:r>
      <w:hyperlink r:id="rId14" w:anchor="z3" w:history="1">
        <w:r w:rsidRPr="00AC7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 69</w:t>
        </w:r>
      </w:hyperlink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(вводится в действие по истечении десяти 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календарных дней после дня его первого официального опубликования).</w:t>
      </w:r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/>
      </w:r>
      <w:bookmarkStart w:id="20" w:name="z38"/>
      <w:bookmarkEnd w:id="20"/>
      <w:r w:rsidRPr="0055769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      23. Областные, районные (городские) методические кабинеты проводят работу по освещению, обобщению и распространению передового педагогического опыта обладателей звания «Лучший педагог», организовывают онлайн уроки, семинары, мастер-классы. Центры повышения квалификации привлекают победителей республиканского конкурса «Лучший педагог» к организации и проведению курсов повышения квалификации педагогических кадров.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Сноска. Правила дополнены пунктом 23 в соответствии с приказом Министра образования и науки РК от 22.01.2016 </w:t>
      </w:r>
      <w:hyperlink r:id="rId15" w:anchor="z3" w:history="1">
        <w:r w:rsidRPr="00AC7AE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 69</w:t>
        </w:r>
      </w:hyperlink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AC7AE0" w:rsidRDefault="00AC7AE0" w:rsidP="00AC7AE0">
      <w:pPr>
        <w:spacing w:before="100" w:beforeAutospacing="1" w:after="100" w:afterAutospacing="1" w:line="24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Default="00AC7AE0" w:rsidP="00AC7AE0">
      <w:pPr>
        <w:spacing w:before="100" w:beforeAutospacing="1" w:after="100" w:afterAutospacing="1" w:line="24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P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Приложение 1        </w:t>
      </w: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к Правилам присвоения звания</w:t>
      </w: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«Лучший педагог»      </w:t>
      </w:r>
    </w:p>
    <w:p w:rsidR="00AC7AE0" w:rsidRP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 ЗАЯВКА</w:t>
      </w:r>
    </w:p>
    <w:p w:rsidR="00AC7AE0" w:rsidRP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на участие в конкурсе на присвоения звания «Лучший педагог».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Прошу допустить меня к участию в конкурсе. Сообщаю о себе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следующие сведения:</w:t>
      </w:r>
    </w:p>
    <w:tbl>
      <w:tblPr>
        <w:tblW w:w="10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3846"/>
        <w:gridCol w:w="5812"/>
      </w:tblGrid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полностью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рождения, число, месяц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Педагогический стаж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Стаж работы в должности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(какое учебное заведение, факультет, в каком году окончил)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Квалификационная категория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Домашний адрес с индексом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удостоверения личности (номер, когда и кем выдан, ИНН)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 (домашний, мобильный)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AE0" w:rsidRPr="00AC7AE0" w:rsidTr="00AC7AE0">
        <w:trPr>
          <w:tblCellSpacing w:w="15" w:type="dxa"/>
        </w:trPr>
        <w:tc>
          <w:tcPr>
            <w:tcW w:w="70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375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Награды, поощрения</w:t>
            </w:r>
          </w:p>
        </w:tc>
        <w:tc>
          <w:tcPr>
            <w:tcW w:w="5100" w:type="dxa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</w:p>
    <w:p w:rsid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Приложение: документы для участия в конкурсе на _____ листах.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</w:t>
      </w:r>
    </w:p>
    <w:p w:rsid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заполнения заявки ___________________________________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</w:t>
      </w:r>
    </w:p>
    <w:p w:rsid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Личная подпись участника конкурса_________________________</w:t>
      </w: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</w:t>
      </w:r>
    </w:p>
    <w:p w:rsidR="00AC7AE0" w:rsidRP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руководителя организации образования_______________</w:t>
      </w:r>
    </w:p>
    <w:p w:rsidR="00AC7AE0" w:rsidRP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М.П. </w:t>
      </w:r>
    </w:p>
    <w:p w:rsidR="00AC7AE0" w:rsidRP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Приложение 2       </w:t>
      </w: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к Правилам присвоения звания</w:t>
      </w: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«Лучший педагог»      </w:t>
      </w:r>
    </w:p>
    <w:tbl>
      <w:tblPr>
        <w:tblW w:w="976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9"/>
        <w:gridCol w:w="2562"/>
        <w:gridCol w:w="3601"/>
      </w:tblGrid>
      <w:tr w:rsidR="00AC7AE0" w:rsidRPr="00AC7AE0" w:rsidTr="00AC7AE0">
        <w:trPr>
          <w:trHeight w:val="2405"/>
          <w:tblCellSpacing w:w="15" w:type="dxa"/>
        </w:trPr>
        <w:tc>
          <w:tcPr>
            <w:tcW w:w="3554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Қазақстан</w:t>
            </w:r>
            <w:proofErr w:type="spellEnd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</w:t>
            </w:r>
            <w:proofErr w:type="spellEnd"/>
            <w:proofErr w:type="gramStart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ілім</w:t>
            </w:r>
            <w:proofErr w:type="spellEnd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ғылым</w:t>
            </w:r>
            <w:proofErr w:type="spellEnd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министрлігі</w:t>
            </w:r>
            <w:proofErr w:type="spellEnd"/>
          </w:p>
        </w:tc>
        <w:tc>
          <w:tcPr>
            <w:tcW w:w="2532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AC7AE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42D808" wp14:editId="5E669095">
                  <wp:extent cx="1318260" cy="1329055"/>
                  <wp:effectExtent l="0" t="0" r="0" b="4445"/>
                  <wp:docPr id="2" name="Рисунок 2" descr="http://adilet.zan.kz/files/0736/19/v279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adilet.zan.kz/files/0736/19/v279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1329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6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образования и науки Республики Казахстан</w:t>
            </w:r>
          </w:p>
        </w:tc>
      </w:tr>
    </w:tbl>
    <w:p w:rsidR="00AC7AE0" w:rsidRPr="00AC7AE0" w:rsidRDefault="00AC7AE0" w:rsidP="00AC7AE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0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8"/>
        <w:gridCol w:w="7212"/>
      </w:tblGrid>
      <w:tr w:rsidR="00AC7AE0" w:rsidRPr="00AC7AE0" w:rsidTr="00AC7AE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КУӘЛІК </w:t>
            </w:r>
          </w:p>
        </w:tc>
        <w:tc>
          <w:tcPr>
            <w:tcW w:w="0" w:type="auto"/>
            <w:vAlign w:val="center"/>
            <w:hideMark/>
          </w:tcPr>
          <w:p w:rsidR="00AC7AE0" w:rsidRPr="00AC7AE0" w:rsidRDefault="00AC7AE0" w:rsidP="00AC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СВИДЕТЕЛЬСТВО </w:t>
            </w:r>
          </w:p>
        </w:tc>
      </w:tr>
    </w:tbl>
    <w:p w:rsidR="00AC7AE0" w:rsidRPr="00AC7AE0" w:rsidRDefault="00AC7AE0" w:rsidP="00AC7AE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934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5"/>
        <w:gridCol w:w="4531"/>
        <w:gridCol w:w="2595"/>
      </w:tblGrid>
      <w:tr w:rsidR="00AC7AE0" w:rsidRPr="00AC7AE0" w:rsidTr="00AC7AE0">
        <w:trPr>
          <w:trHeight w:val="4454"/>
          <w:tblCellSpacing w:w="15" w:type="dxa"/>
        </w:trPr>
        <w:tc>
          <w:tcPr>
            <w:tcW w:w="2316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________________</w:t>
            </w: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________________</w:t>
            </w:r>
          </w:p>
        </w:tc>
        <w:tc>
          <w:tcPr>
            <w:tcW w:w="4529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9256B3" wp14:editId="7B14CEB1">
                  <wp:extent cx="2839085" cy="2828290"/>
                  <wp:effectExtent l="0" t="0" r="0" b="0"/>
                  <wp:docPr id="3" name="Рисунок 3" descr="http://adilet.zan.kz/files/0736/19/v279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adilet.zan.kz/files/0736/19/v279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9085" cy="282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Align w:val="center"/>
            <w:hideMark/>
          </w:tcPr>
          <w:p w:rsidR="00AC7AE0" w:rsidRPr="00AC7AE0" w:rsidRDefault="00AC7AE0" w:rsidP="00AC7A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__________________</w:t>
            </w:r>
            <w:r w:rsidRPr="00AC7A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__________________</w:t>
            </w:r>
          </w:p>
        </w:tc>
      </w:tr>
    </w:tbl>
    <w:p w:rsid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</w:p>
    <w:p w:rsidR="00AC7AE0" w:rsidRP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proofErr w:type="gramStart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Министр                                   </w:t>
      </w:r>
      <w:proofErr w:type="spellStart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Аты-жөні</w:t>
      </w:r>
      <w:proofErr w:type="spellEnd"/>
      <w:r w:rsidRPr="00AC7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C7AE0" w:rsidRPr="00AC7AE0" w:rsidRDefault="00AC7AE0" w:rsidP="00AC7A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Приложение 3        </w:t>
      </w: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к Правилам присвоения звания</w:t>
      </w:r>
      <w:r w:rsidRPr="00AC7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«Лучший педагог»      </w:t>
      </w:r>
    </w:p>
    <w:p w:rsidR="00AC7AE0" w:rsidRPr="00AC7AE0" w:rsidRDefault="00AC7AE0" w:rsidP="00AC7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A741AA" wp14:editId="578EE9DA">
            <wp:extent cx="6177280" cy="4380865"/>
            <wp:effectExtent l="0" t="0" r="0" b="635"/>
            <wp:docPr id="4" name="Рисунок 4" descr="http://adilet.zan.kz/files/0736/19/v279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dilet.zan.kz/files/0736/19/v279_0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280" cy="438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B468C3" w:rsidRDefault="00B468C3">
      <w:pPr>
        <w:rPr>
          <w:b/>
          <w:sz w:val="56"/>
          <w:szCs w:val="56"/>
        </w:rPr>
      </w:pPr>
      <w:r w:rsidRPr="00B468C3">
        <w:rPr>
          <w:b/>
          <w:sz w:val="56"/>
          <w:szCs w:val="56"/>
          <w:lang w:val="kk-KZ"/>
        </w:rPr>
        <w:lastRenderedPageBreak/>
        <w:t xml:space="preserve">Свод по итогам </w:t>
      </w:r>
      <w:r w:rsidRPr="00B468C3">
        <w:rPr>
          <w:b/>
          <w:sz w:val="56"/>
          <w:szCs w:val="56"/>
          <w:lang w:val="en-US"/>
        </w:rPr>
        <w:t>I</w:t>
      </w:r>
      <w:r w:rsidRPr="00B468C3">
        <w:rPr>
          <w:b/>
          <w:sz w:val="56"/>
          <w:szCs w:val="56"/>
        </w:rPr>
        <w:t xml:space="preserve"> </w:t>
      </w:r>
      <w:bookmarkStart w:id="21" w:name="_GoBack"/>
      <w:bookmarkEnd w:id="21"/>
      <w:r w:rsidRPr="00B468C3">
        <w:rPr>
          <w:b/>
          <w:sz w:val="56"/>
          <w:szCs w:val="56"/>
          <w:lang w:val="kk-KZ"/>
        </w:rPr>
        <w:t xml:space="preserve">районного/городского этапа конкурса сдать </w:t>
      </w:r>
      <w:r w:rsidRPr="00B468C3">
        <w:rPr>
          <w:b/>
          <w:color w:val="FF0000"/>
          <w:sz w:val="56"/>
          <w:szCs w:val="56"/>
          <w:lang w:val="kk-KZ"/>
        </w:rPr>
        <w:t xml:space="preserve">до 22 апреля </w:t>
      </w:r>
      <w:r w:rsidRPr="00B468C3">
        <w:rPr>
          <w:b/>
          <w:sz w:val="56"/>
          <w:szCs w:val="56"/>
          <w:lang w:val="kk-KZ"/>
        </w:rPr>
        <w:t>Негмановай К.У., методисту ИЦРОВ</w:t>
      </w:r>
      <w:r w:rsidRPr="00B468C3">
        <w:rPr>
          <w:b/>
          <w:sz w:val="56"/>
          <w:szCs w:val="56"/>
        </w:rPr>
        <w:t xml:space="preserve"> портфолио учителей, прошедших во второй этап конкурса</w:t>
      </w:r>
    </w:p>
    <w:p w:rsidR="00B468C3" w:rsidRPr="00B468C3" w:rsidRDefault="00B468C3">
      <w:pPr>
        <w:rPr>
          <w:b/>
          <w:color w:val="FF0000"/>
          <w:sz w:val="56"/>
          <w:szCs w:val="56"/>
        </w:rPr>
      </w:pPr>
      <w:proofErr w:type="gramStart"/>
      <w:r w:rsidRPr="00B468C3">
        <w:rPr>
          <w:b/>
          <w:sz w:val="56"/>
          <w:szCs w:val="56"/>
          <w:lang w:val="en-US"/>
        </w:rPr>
        <w:t>II</w:t>
      </w:r>
      <w:r w:rsidRPr="00B468C3">
        <w:rPr>
          <w:b/>
          <w:sz w:val="56"/>
          <w:szCs w:val="56"/>
        </w:rPr>
        <w:t xml:space="preserve"> этап проводится </w:t>
      </w:r>
      <w:r w:rsidRPr="00B468C3">
        <w:rPr>
          <w:b/>
          <w:color w:val="FF0000"/>
          <w:sz w:val="56"/>
          <w:szCs w:val="56"/>
        </w:rPr>
        <w:t>с 10 по 20.</w:t>
      </w:r>
      <w:proofErr w:type="gramEnd"/>
      <w:r w:rsidRPr="00B468C3">
        <w:rPr>
          <w:b/>
          <w:color w:val="FF0000"/>
          <w:sz w:val="56"/>
          <w:szCs w:val="56"/>
        </w:rPr>
        <w:t xml:space="preserve"> Мая 2016г.</w:t>
      </w: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Pr="00AC7AE0" w:rsidRDefault="00AC7AE0">
      <w:pPr>
        <w:rPr>
          <w:sz w:val="28"/>
          <w:szCs w:val="28"/>
          <w:lang w:val="kk-KZ"/>
        </w:rPr>
      </w:pPr>
    </w:p>
    <w:p w:rsidR="00AC7AE0" w:rsidRDefault="00AC7AE0">
      <w:pPr>
        <w:rPr>
          <w:lang w:val="kk-KZ"/>
        </w:rPr>
      </w:pPr>
    </w:p>
    <w:p w:rsidR="00AC7AE0" w:rsidRDefault="00AC7AE0">
      <w:pPr>
        <w:rPr>
          <w:lang w:val="kk-KZ"/>
        </w:rPr>
      </w:pPr>
    </w:p>
    <w:p w:rsidR="00AC7AE0" w:rsidRDefault="00AC7AE0">
      <w:pPr>
        <w:rPr>
          <w:lang w:val="kk-KZ"/>
        </w:rPr>
      </w:pPr>
    </w:p>
    <w:p w:rsidR="00AC7AE0" w:rsidRDefault="00AC7AE0">
      <w:pPr>
        <w:rPr>
          <w:lang w:val="kk-KZ"/>
        </w:rPr>
      </w:pPr>
    </w:p>
    <w:p w:rsidR="00AC7AE0" w:rsidRDefault="00AC7AE0">
      <w:pPr>
        <w:rPr>
          <w:lang w:val="kk-KZ"/>
        </w:rPr>
      </w:pPr>
    </w:p>
    <w:p w:rsidR="00AC7AE0" w:rsidRDefault="00AC7AE0">
      <w:pPr>
        <w:rPr>
          <w:lang w:val="kk-KZ"/>
        </w:rPr>
      </w:pPr>
    </w:p>
    <w:p w:rsidR="00AC7AE0" w:rsidRDefault="00AC7AE0">
      <w:pPr>
        <w:rPr>
          <w:lang w:val="kk-KZ"/>
        </w:rPr>
      </w:pPr>
    </w:p>
    <w:p w:rsidR="00AC7AE0" w:rsidRDefault="00AC7AE0">
      <w:pPr>
        <w:rPr>
          <w:lang w:val="kk-KZ"/>
        </w:rPr>
      </w:pPr>
    </w:p>
    <w:p w:rsidR="00AC7AE0" w:rsidRDefault="00AC7AE0">
      <w:pPr>
        <w:rPr>
          <w:lang w:val="kk-KZ"/>
        </w:rPr>
      </w:pPr>
    </w:p>
    <w:p w:rsidR="00E34528" w:rsidRDefault="00AC7AE0">
      <w:r w:rsidRPr="00AC7AE0">
        <w:rPr>
          <w:noProof/>
          <w:lang w:eastAsia="ru-RU"/>
        </w:rPr>
        <w:lastRenderedPageBreak/>
        <w:drawing>
          <wp:inline distT="0" distB="0" distL="0" distR="0" wp14:anchorId="54E18D5C" wp14:editId="6BF8E8D9">
            <wp:extent cx="5940425" cy="4212890"/>
            <wp:effectExtent l="0" t="0" r="3175" b="0"/>
            <wp:docPr id="1" name="Рисунок 1" descr="http://adilet.zan.kz/files/0736/19/v279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dilet.zan.kz/files/0736/19/v279_0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1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4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05"/>
    <w:rsid w:val="0055769B"/>
    <w:rsid w:val="009B723E"/>
    <w:rsid w:val="00AC7AE0"/>
    <w:rsid w:val="00B468C3"/>
    <w:rsid w:val="00DA1C05"/>
    <w:rsid w:val="00E3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5H0010279" TargetMode="External"/><Relationship Id="rId13" Type="http://schemas.openxmlformats.org/officeDocument/2006/relationships/hyperlink" Target="http://adilet.zan.kz/rus/docs/Z1500000426" TargetMode="Externa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1100000394" TargetMode="External"/><Relationship Id="rId12" Type="http://schemas.openxmlformats.org/officeDocument/2006/relationships/hyperlink" Target="http://adilet.zan.kz/rus/docs/V15H0010279" TargetMode="External"/><Relationship Id="rId17" Type="http://schemas.openxmlformats.org/officeDocument/2006/relationships/image" Target="media/image2.jpeg"/><Relationship Id="rId2" Type="http://schemas.microsoft.com/office/2007/relationships/stylesWithEffects" Target="stylesWithEffects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Z070000319_" TargetMode="External"/><Relationship Id="rId11" Type="http://schemas.openxmlformats.org/officeDocument/2006/relationships/hyperlink" Target="http://adilet.zan.kz/rus/docs/V15H0010279" TargetMode="External"/><Relationship Id="rId5" Type="http://schemas.openxmlformats.org/officeDocument/2006/relationships/hyperlink" Target="http://adilet.zan.kz/rus/docs/V1600013158" TargetMode="External"/><Relationship Id="rId15" Type="http://schemas.openxmlformats.org/officeDocument/2006/relationships/hyperlink" Target="http://adilet.zan.kz/rus/docs/V1600013158" TargetMode="External"/><Relationship Id="rId10" Type="http://schemas.openxmlformats.org/officeDocument/2006/relationships/hyperlink" Target="http://adilet.zan.kz/rus/docs/Z000000107_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Z1300000073" TargetMode="External"/><Relationship Id="rId14" Type="http://schemas.openxmlformats.org/officeDocument/2006/relationships/hyperlink" Target="http://adilet.zan.kz/rus/docs/V16000131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Людмила</cp:lastModifiedBy>
  <cp:revision>7</cp:revision>
  <cp:lastPrinted>2016-03-11T10:01:00Z</cp:lastPrinted>
  <dcterms:created xsi:type="dcterms:W3CDTF">2016-03-11T05:38:00Z</dcterms:created>
  <dcterms:modified xsi:type="dcterms:W3CDTF">2016-03-28T09:28:00Z</dcterms:modified>
</cp:coreProperties>
</file>